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22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200"/>
        <w:gridCol w:w="3330"/>
      </w:tblGrid>
      <w:tr w:rsidR="00EC0073" w14:paraId="0F042DD2" w14:textId="77777777" w:rsidTr="00A91404">
        <w:trPr>
          <w:trHeight w:hRule="exact" w:val="14126"/>
          <w:tblHeader/>
        </w:trPr>
        <w:tc>
          <w:tcPr>
            <w:tcW w:w="7200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14:paraId="69C282DF" w14:textId="7BE6787B" w:rsidR="00772F94" w:rsidRPr="0021030A" w:rsidRDefault="0021030A" w:rsidP="0021030A">
            <w:pPr>
              <w:pStyle w:val="Title"/>
              <w:jc w:val="center"/>
              <w:rPr>
                <w:sz w:val="96"/>
                <w:szCs w:val="96"/>
              </w:rPr>
            </w:pPr>
            <w:r w:rsidRPr="0021030A">
              <w:rPr>
                <w:sz w:val="96"/>
                <w:szCs w:val="96"/>
              </w:rPr>
              <w:t>Launch into challenger PTA</w:t>
            </w:r>
          </w:p>
          <w:p w14:paraId="1CB3A404" w14:textId="188FB3CE" w:rsidR="00A91404" w:rsidRPr="0071580E" w:rsidRDefault="00495319" w:rsidP="00682AC5">
            <w:pPr>
              <w:pStyle w:val="EventHeading"/>
              <w:jc w:val="center"/>
              <w:rPr>
                <w:u w:val="single"/>
              </w:rPr>
            </w:pPr>
            <w:r>
              <w:rPr>
                <w:u w:val="single"/>
              </w:rPr>
              <w:t>January</w:t>
            </w:r>
            <w:r w:rsidR="0021030A" w:rsidRPr="0071580E">
              <w:rPr>
                <w:u w:val="single"/>
              </w:rPr>
              <w:t xml:space="preserve"> New</w:t>
            </w:r>
            <w:r w:rsidR="00682AC5">
              <w:rPr>
                <w:u w:val="single"/>
              </w:rPr>
              <w:t>s</w:t>
            </w:r>
            <w:r w:rsidR="0021030A" w:rsidRPr="0071580E">
              <w:rPr>
                <w:u w:val="single"/>
              </w:rPr>
              <w:t>letter</w:t>
            </w:r>
          </w:p>
          <w:p w14:paraId="41435C1B" w14:textId="7B9FCD88" w:rsidR="00911764" w:rsidRPr="006A1CDE" w:rsidRDefault="006A1CDE" w:rsidP="006A1CDE">
            <w:pPr>
              <w:tabs>
                <w:tab w:val="left" w:pos="2625"/>
              </w:tabs>
              <w:jc w:val="center"/>
            </w:pPr>
            <w:hyperlink r:id="rId10" w:history="1">
              <w:r w:rsidRPr="006B2292">
                <w:rPr>
                  <w:rStyle w:val="Hyperlink"/>
                </w:rPr>
                <w:t>https://challengerpta.ourschoolpages.com/Home</w:t>
              </w:r>
            </w:hyperlink>
          </w:p>
          <w:p w14:paraId="06D62435" w14:textId="697109BA" w:rsidR="00566F4D" w:rsidRPr="00911764" w:rsidRDefault="007E120C" w:rsidP="0071580E">
            <w:pPr>
              <w:pStyle w:val="EventHeading"/>
              <w:jc w:val="center"/>
            </w:pPr>
            <w:r>
              <w:t>levy</w:t>
            </w:r>
            <w:r w:rsidR="002C6803">
              <w:t xml:space="preserve"> information </w:t>
            </w:r>
          </w:p>
          <w:p w14:paraId="3D9EB87C" w14:textId="7682409B" w:rsidR="00682AC5" w:rsidRPr="003F0E99" w:rsidRDefault="00C350DD" w:rsidP="003F0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Levies are funding packages that provide a percentage of Issaquah School District’s operating budget.  </w:t>
            </w:r>
            <w:r w:rsidR="007347D4">
              <w:rPr>
                <w:sz w:val="24"/>
                <w:szCs w:val="24"/>
              </w:rPr>
              <w:t>The state pays for the “basic education</w:t>
            </w:r>
            <w:r w:rsidR="002578A6">
              <w:rPr>
                <w:sz w:val="24"/>
                <w:szCs w:val="24"/>
              </w:rPr>
              <w:t xml:space="preserve">” but does not cover all expenditures. </w:t>
            </w:r>
            <w:r w:rsidR="005D71F9">
              <w:rPr>
                <w:sz w:val="24"/>
                <w:szCs w:val="24"/>
              </w:rPr>
              <w:t>Local voters are asked to renew ballot measures every 4 years to ensure funding for all programs with a portion of their property taxes. Levy dollars flow DIRECTLY into the classroom</w:t>
            </w:r>
            <w:r w:rsidR="008C766B">
              <w:rPr>
                <w:sz w:val="24"/>
                <w:szCs w:val="24"/>
              </w:rPr>
              <w:t xml:space="preserve">.  If you are able to register to vote, please do so!  Every vote counts!  </w:t>
            </w:r>
            <w:r w:rsidR="0008611E">
              <w:rPr>
                <w:sz w:val="24"/>
                <w:szCs w:val="24"/>
              </w:rPr>
              <w:t xml:space="preserve">Visit </w:t>
            </w:r>
            <w:hyperlink r:id="rId11" w:history="1">
              <w:r w:rsidR="0008611E" w:rsidRPr="00330B47">
                <w:rPr>
                  <w:rStyle w:val="Hyperlink"/>
                  <w:sz w:val="24"/>
                  <w:szCs w:val="24"/>
                </w:rPr>
                <w:t>www.visvote.org</w:t>
              </w:r>
            </w:hyperlink>
            <w:r w:rsidR="0008611E">
              <w:rPr>
                <w:sz w:val="24"/>
                <w:szCs w:val="24"/>
              </w:rPr>
              <w:t xml:space="preserve"> for more information. </w:t>
            </w:r>
          </w:p>
          <w:p w14:paraId="6BF4F8E6" w14:textId="524D9C19" w:rsidR="003F0E56" w:rsidRPr="00682AC5" w:rsidRDefault="00276984" w:rsidP="00682AC5">
            <w:pPr>
              <w:pStyle w:val="EventHeading"/>
              <w:jc w:val="center"/>
              <w:rPr>
                <w:sz w:val="24"/>
                <w:szCs w:val="24"/>
              </w:rPr>
            </w:pPr>
            <w:r>
              <w:t xml:space="preserve">The </w:t>
            </w:r>
            <w:r w:rsidR="003446E1">
              <w:t xml:space="preserve">Angel </w:t>
            </w:r>
            <w:r w:rsidR="007E120C">
              <w:t>Program Thanks you!</w:t>
            </w:r>
          </w:p>
          <w:p w14:paraId="268419C3" w14:textId="30F6ACFE" w:rsidR="006A1CDE" w:rsidRPr="007A46B4" w:rsidRDefault="002E5B0C" w:rsidP="006A1CDE">
            <w:pPr>
              <w:jc w:val="center"/>
              <w:rPr>
                <w:sz w:val="24"/>
                <w:szCs w:val="24"/>
              </w:rPr>
            </w:pPr>
            <w:r w:rsidRPr="007A46B4">
              <w:rPr>
                <w:sz w:val="24"/>
                <w:szCs w:val="24"/>
              </w:rPr>
              <w:t xml:space="preserve">Thank you to everyone who helped provide food and other essential items to Challenger’s Angel Program.  </w:t>
            </w:r>
            <w:r w:rsidR="00754FC0" w:rsidRPr="007A46B4">
              <w:rPr>
                <w:sz w:val="24"/>
                <w:szCs w:val="24"/>
              </w:rPr>
              <w:t xml:space="preserve">This year’s </w:t>
            </w:r>
            <w:r w:rsidR="005C6A9A" w:rsidRPr="007A46B4">
              <w:rPr>
                <w:sz w:val="24"/>
                <w:szCs w:val="24"/>
              </w:rPr>
              <w:t xml:space="preserve">Thanksgiving and Winter </w:t>
            </w:r>
            <w:r w:rsidR="00C372FF" w:rsidRPr="007A46B4">
              <w:rPr>
                <w:sz w:val="24"/>
                <w:szCs w:val="24"/>
              </w:rPr>
              <w:t>F</w:t>
            </w:r>
            <w:r w:rsidR="005C6A9A" w:rsidRPr="007A46B4">
              <w:rPr>
                <w:sz w:val="24"/>
                <w:szCs w:val="24"/>
              </w:rPr>
              <w:t xml:space="preserve">ood </w:t>
            </w:r>
            <w:r w:rsidR="00C372FF" w:rsidRPr="007A46B4">
              <w:rPr>
                <w:sz w:val="24"/>
                <w:szCs w:val="24"/>
              </w:rPr>
              <w:t>D</w:t>
            </w:r>
            <w:r w:rsidR="005C6A9A" w:rsidRPr="007A46B4">
              <w:rPr>
                <w:sz w:val="24"/>
                <w:szCs w:val="24"/>
              </w:rPr>
              <w:t>rives</w:t>
            </w:r>
            <w:r w:rsidR="008F30AD" w:rsidRPr="007A46B4">
              <w:rPr>
                <w:sz w:val="24"/>
                <w:szCs w:val="24"/>
              </w:rPr>
              <w:t xml:space="preserve"> </w:t>
            </w:r>
            <w:r w:rsidR="000E5F3A" w:rsidRPr="007A46B4">
              <w:rPr>
                <w:sz w:val="24"/>
                <w:szCs w:val="24"/>
              </w:rPr>
              <w:t>supported families</w:t>
            </w:r>
            <w:r w:rsidR="008F30AD" w:rsidRPr="007A46B4">
              <w:rPr>
                <w:sz w:val="24"/>
                <w:szCs w:val="24"/>
              </w:rPr>
              <w:t xml:space="preserve"> in our community.  Please check out Challenger’s PTA website for more information on how </w:t>
            </w:r>
            <w:r w:rsidR="00887E0E">
              <w:rPr>
                <w:sz w:val="24"/>
                <w:szCs w:val="24"/>
              </w:rPr>
              <w:t>you</w:t>
            </w:r>
            <w:r w:rsidR="008F30AD" w:rsidRPr="007A46B4">
              <w:rPr>
                <w:sz w:val="24"/>
                <w:szCs w:val="24"/>
              </w:rPr>
              <w:t xml:space="preserve"> can</w:t>
            </w:r>
            <w:r w:rsidR="006A1CDE" w:rsidRPr="007A46B4">
              <w:rPr>
                <w:sz w:val="24"/>
                <w:szCs w:val="24"/>
              </w:rPr>
              <w:t xml:space="preserve"> h</w:t>
            </w:r>
            <w:r w:rsidR="008F30AD" w:rsidRPr="007A46B4">
              <w:rPr>
                <w:sz w:val="24"/>
                <w:szCs w:val="24"/>
              </w:rPr>
              <w:t xml:space="preserve">elp the Angel Program this year!  </w:t>
            </w:r>
          </w:p>
          <w:p w14:paraId="1612F6C5" w14:textId="6F635F6C" w:rsidR="00566F4D" w:rsidRDefault="00602707" w:rsidP="00BF589B">
            <w:pPr>
              <w:tabs>
                <w:tab w:val="left" w:pos="2160"/>
                <w:tab w:val="center" w:pos="3276"/>
              </w:tabs>
            </w:pPr>
            <w:r>
              <w:rPr>
                <w:noProof/>
              </w:rPr>
              <w:t xml:space="preserve"> </w:t>
            </w:r>
          </w:p>
          <w:p w14:paraId="16DC4162" w14:textId="345323E7" w:rsidR="007A46B4" w:rsidRDefault="007A46B4" w:rsidP="007A46B4">
            <w:pPr>
              <w:tabs>
                <w:tab w:val="center" w:pos="3276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74951A00" wp14:editId="17135DF9">
                  <wp:extent cx="1190625" cy="1541475"/>
                  <wp:effectExtent l="0" t="0" r="0" b="1905"/>
                  <wp:docPr id="1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788" cy="1549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872A99" w14:textId="1442E66B" w:rsidR="00CA21F2" w:rsidRPr="00CA21F2" w:rsidRDefault="006A1CDE" w:rsidP="00A02B4C">
            <w:pPr>
              <w:tabs>
                <w:tab w:val="center" w:pos="3276"/>
              </w:tabs>
              <w:jc w:val="center"/>
              <w:rPr>
                <w:sz w:val="22"/>
                <w:szCs w:val="22"/>
              </w:rPr>
            </w:pPr>
            <w:r w:rsidRPr="00CA21F2">
              <w:rPr>
                <w:sz w:val="22"/>
                <w:szCs w:val="22"/>
              </w:rPr>
              <w:t xml:space="preserve">Thank you to everyone who </w:t>
            </w:r>
            <w:r w:rsidR="00203186" w:rsidRPr="00CA21F2">
              <w:rPr>
                <w:sz w:val="22"/>
                <w:szCs w:val="22"/>
              </w:rPr>
              <w:t xml:space="preserve">participated in </w:t>
            </w:r>
            <w:r w:rsidR="00CA21F2">
              <w:rPr>
                <w:sz w:val="22"/>
                <w:szCs w:val="22"/>
              </w:rPr>
              <w:t xml:space="preserve">last month’s </w:t>
            </w:r>
            <w:r w:rsidR="00303FDD" w:rsidRPr="00CA21F2">
              <w:rPr>
                <w:sz w:val="22"/>
                <w:szCs w:val="22"/>
              </w:rPr>
              <w:t>Chipotle</w:t>
            </w:r>
            <w:r w:rsidR="00203186" w:rsidRPr="00CA21F2">
              <w:rPr>
                <w:sz w:val="22"/>
                <w:szCs w:val="22"/>
              </w:rPr>
              <w:t xml:space="preserve"> fundraiser</w:t>
            </w:r>
            <w:r w:rsidR="00594E4A" w:rsidRPr="00CA21F2">
              <w:rPr>
                <w:sz w:val="22"/>
                <w:szCs w:val="22"/>
              </w:rPr>
              <w:t xml:space="preserve">! </w:t>
            </w:r>
            <w:r w:rsidR="009E344F" w:rsidRPr="00CA21F2">
              <w:rPr>
                <w:sz w:val="22"/>
                <w:szCs w:val="22"/>
              </w:rPr>
              <w:t xml:space="preserve"> </w:t>
            </w:r>
          </w:p>
          <w:p w14:paraId="5757D0D4" w14:textId="71E24BE9" w:rsidR="006A1CDE" w:rsidRPr="007A46B4" w:rsidRDefault="009E344F" w:rsidP="00A02B4C">
            <w:pPr>
              <w:tabs>
                <w:tab w:val="center" w:pos="3276"/>
              </w:tabs>
              <w:jc w:val="center"/>
              <w:rPr>
                <w:sz w:val="24"/>
                <w:szCs w:val="24"/>
              </w:rPr>
            </w:pPr>
            <w:r w:rsidRPr="00CA21F2">
              <w:rPr>
                <w:sz w:val="22"/>
                <w:szCs w:val="22"/>
              </w:rPr>
              <w:t xml:space="preserve">33% of the event’s sales </w:t>
            </w:r>
            <w:r w:rsidR="00887E0E" w:rsidRPr="00CA21F2">
              <w:rPr>
                <w:sz w:val="22"/>
                <w:szCs w:val="22"/>
              </w:rPr>
              <w:t>were</w:t>
            </w:r>
            <w:r w:rsidRPr="00CA21F2">
              <w:rPr>
                <w:sz w:val="22"/>
                <w:szCs w:val="22"/>
              </w:rPr>
              <w:t xml:space="preserve"> donated to </w:t>
            </w:r>
            <w:r w:rsidR="00887E0E" w:rsidRPr="00CA21F2">
              <w:rPr>
                <w:sz w:val="22"/>
                <w:szCs w:val="22"/>
              </w:rPr>
              <w:t xml:space="preserve">the </w:t>
            </w:r>
            <w:r w:rsidR="00DF2E55" w:rsidRPr="00CA21F2">
              <w:rPr>
                <w:sz w:val="22"/>
                <w:szCs w:val="22"/>
              </w:rPr>
              <w:t>PTA, and we raised $400!</w:t>
            </w:r>
            <w:r w:rsidR="00B83B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14:paraId="43497267" w14:textId="77777777" w:rsidR="00566F4D" w:rsidRDefault="00566F4D" w:rsidP="00566F4D">
            <w:pPr>
              <w:pStyle w:val="EventSubhead"/>
              <w:jc w:val="center"/>
            </w:pPr>
          </w:p>
          <w:p w14:paraId="22C6A623" w14:textId="216019A4" w:rsidR="0087182D" w:rsidRDefault="00C72C38" w:rsidP="003F428C">
            <w:pPr>
              <w:pStyle w:val="EventSubhead"/>
              <w:jc w:val="center"/>
            </w:pPr>
            <w:r>
              <w:t>Coming Soon:</w:t>
            </w:r>
          </w:p>
          <w:p w14:paraId="5C6696BB" w14:textId="77777777" w:rsidR="007C260D" w:rsidRDefault="007C260D" w:rsidP="003F428C">
            <w:pPr>
              <w:pStyle w:val="EventSubhead"/>
              <w:jc w:val="center"/>
            </w:pPr>
          </w:p>
          <w:p w14:paraId="358F3920" w14:textId="2D6E4DD9" w:rsidR="00AF0385" w:rsidRPr="007C260D" w:rsidRDefault="006540E9" w:rsidP="00AF0385">
            <w:pPr>
              <w:pStyle w:val="EventHeading"/>
              <w:jc w:val="center"/>
            </w:pPr>
            <w:r>
              <w:t>Next General PTA Meeting</w:t>
            </w:r>
          </w:p>
          <w:p w14:paraId="371AE571" w14:textId="77777777" w:rsidR="006540E9" w:rsidRDefault="006540E9" w:rsidP="0011098B">
            <w:pPr>
              <w:jc w:val="center"/>
            </w:pPr>
            <w:r>
              <w:t>January 11</w:t>
            </w:r>
            <w:r w:rsidRPr="006540E9">
              <w:rPr>
                <w:vertAlign w:val="superscript"/>
              </w:rPr>
              <w:t>th</w:t>
            </w:r>
          </w:p>
          <w:p w14:paraId="0663BB00" w14:textId="77777777" w:rsidR="006540E9" w:rsidRDefault="006540E9" w:rsidP="0011098B">
            <w:pPr>
              <w:jc w:val="center"/>
            </w:pPr>
            <w:r>
              <w:t>7:00 pm</w:t>
            </w:r>
          </w:p>
          <w:p w14:paraId="787E1B9B" w14:textId="77777777" w:rsidR="00816DE0" w:rsidRDefault="00816DE0" w:rsidP="0011098B">
            <w:pPr>
              <w:jc w:val="center"/>
              <w:rPr>
                <w:vertAlign w:val="superscript"/>
              </w:rPr>
            </w:pPr>
          </w:p>
          <w:p w14:paraId="520F4977" w14:textId="77777777" w:rsidR="0011098B" w:rsidRDefault="0011098B" w:rsidP="0011098B">
            <w:pPr>
              <w:jc w:val="center"/>
            </w:pPr>
          </w:p>
          <w:p w14:paraId="22C83846" w14:textId="77777777" w:rsidR="0011098B" w:rsidRDefault="0011098B" w:rsidP="006540E9"/>
          <w:p w14:paraId="0E8A1659" w14:textId="24558A91" w:rsidR="0087182D" w:rsidRPr="007C260D" w:rsidRDefault="006540E9" w:rsidP="006540E9">
            <w:pPr>
              <w:pStyle w:val="EventHeading"/>
              <w:jc w:val="center"/>
            </w:pPr>
            <w:r>
              <w:t>red robin dining for dollars</w:t>
            </w:r>
          </w:p>
          <w:p w14:paraId="60512230" w14:textId="0A9F7839" w:rsidR="00113A94" w:rsidRDefault="006540E9" w:rsidP="0018663A">
            <w:pPr>
              <w:jc w:val="center"/>
            </w:pPr>
            <w:r>
              <w:t>February 9</w:t>
            </w:r>
            <w:r w:rsidRPr="006540E9">
              <w:rPr>
                <w:vertAlign w:val="superscript"/>
              </w:rPr>
              <w:t>th</w:t>
            </w:r>
          </w:p>
          <w:p w14:paraId="330083EE" w14:textId="7380292D" w:rsidR="006540E9" w:rsidRDefault="006540E9" w:rsidP="0018663A">
            <w:pPr>
              <w:jc w:val="center"/>
            </w:pPr>
            <w:r>
              <w:t>4:00-8:00 pm</w:t>
            </w:r>
          </w:p>
          <w:p w14:paraId="29697AFE" w14:textId="77777777" w:rsidR="0018663A" w:rsidRPr="0018663A" w:rsidRDefault="0018663A" w:rsidP="0018663A">
            <w:pPr>
              <w:jc w:val="center"/>
            </w:pPr>
          </w:p>
          <w:p w14:paraId="3AE39ACE" w14:textId="77777777" w:rsidR="0011098B" w:rsidRDefault="0011098B" w:rsidP="00AB1515">
            <w:pPr>
              <w:rPr>
                <w:sz w:val="24"/>
                <w:szCs w:val="24"/>
              </w:rPr>
            </w:pPr>
          </w:p>
          <w:p w14:paraId="0A854EC9" w14:textId="77777777" w:rsidR="00DE56C7" w:rsidRDefault="00DE56C7" w:rsidP="00AB1515">
            <w:pPr>
              <w:rPr>
                <w:sz w:val="24"/>
                <w:szCs w:val="24"/>
              </w:rPr>
            </w:pPr>
          </w:p>
          <w:p w14:paraId="734A79FC" w14:textId="77777777" w:rsidR="00DE56C7" w:rsidRDefault="00DE56C7" w:rsidP="00AB1515">
            <w:pPr>
              <w:rPr>
                <w:sz w:val="24"/>
                <w:szCs w:val="24"/>
              </w:rPr>
            </w:pPr>
          </w:p>
          <w:p w14:paraId="20181F0B" w14:textId="77777777" w:rsidR="0011098B" w:rsidRDefault="0011098B" w:rsidP="00AB1515">
            <w:pPr>
              <w:rPr>
                <w:sz w:val="24"/>
                <w:szCs w:val="24"/>
              </w:rPr>
            </w:pPr>
          </w:p>
          <w:p w14:paraId="385869CE" w14:textId="77777777" w:rsidR="00CA3CDD" w:rsidRDefault="00CA3CDD" w:rsidP="00AB1515">
            <w:pPr>
              <w:rPr>
                <w:sz w:val="24"/>
                <w:szCs w:val="24"/>
              </w:rPr>
            </w:pPr>
          </w:p>
          <w:p w14:paraId="4F5F68F8" w14:textId="77777777" w:rsidR="00CA3CDD" w:rsidRPr="00AB1515" w:rsidRDefault="00CA3CDD" w:rsidP="00AB1515">
            <w:pPr>
              <w:rPr>
                <w:sz w:val="24"/>
                <w:szCs w:val="24"/>
              </w:rPr>
            </w:pPr>
          </w:p>
          <w:p w14:paraId="3EA066CF" w14:textId="77777777" w:rsidR="00C006C4" w:rsidRPr="007C260D" w:rsidRDefault="00A91404" w:rsidP="007C260D">
            <w:pPr>
              <w:pStyle w:val="EventInfo"/>
              <w:jc w:val="center"/>
              <w:rPr>
                <w:rStyle w:val="Strong"/>
                <w:color w:val="404040" w:themeColor="text1" w:themeTint="BF"/>
                <w:sz w:val="24"/>
                <w:szCs w:val="24"/>
              </w:rPr>
            </w:pPr>
            <w:r w:rsidRPr="007C260D">
              <w:rPr>
                <w:noProof/>
                <w:sz w:val="24"/>
                <w:szCs w:val="24"/>
              </w:rPr>
              <w:drawing>
                <wp:inline distT="0" distB="0" distL="0" distR="0" wp14:anchorId="53CCD138" wp14:editId="2168F448">
                  <wp:extent cx="1228725" cy="34936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553" cy="355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4ABF50" w14:textId="77777777" w:rsidR="00C006C4" w:rsidRPr="007C260D" w:rsidRDefault="00C006C4" w:rsidP="007C260D">
            <w:pPr>
              <w:pStyle w:val="EventInfo"/>
              <w:jc w:val="center"/>
              <w:rPr>
                <w:rStyle w:val="Strong"/>
                <w:color w:val="404040" w:themeColor="text1" w:themeTint="BF"/>
                <w:sz w:val="24"/>
                <w:szCs w:val="24"/>
              </w:rPr>
            </w:pPr>
          </w:p>
          <w:p w14:paraId="468D4F8B" w14:textId="0E55EE49" w:rsidR="003777F9" w:rsidRPr="007C260D" w:rsidRDefault="00C006C4" w:rsidP="007C260D">
            <w:pPr>
              <w:pStyle w:val="EventInfo"/>
              <w:jc w:val="center"/>
              <w:rPr>
                <w:sz w:val="24"/>
                <w:szCs w:val="24"/>
              </w:rPr>
            </w:pPr>
            <w:r w:rsidRPr="007C260D">
              <w:rPr>
                <w:rStyle w:val="Strong"/>
                <w:color w:val="404040" w:themeColor="text1" w:themeTint="BF"/>
                <w:sz w:val="24"/>
                <w:szCs w:val="24"/>
              </w:rPr>
              <w:t>LIVE WITH PROMISE</w:t>
            </w:r>
          </w:p>
          <w:p w14:paraId="2C901EE0" w14:textId="7BE131DE" w:rsidR="003777F9" w:rsidRPr="007C260D" w:rsidRDefault="003777F9" w:rsidP="007C260D">
            <w:pPr>
              <w:pStyle w:val="EventInfo"/>
              <w:jc w:val="center"/>
              <w:rPr>
                <w:sz w:val="24"/>
                <w:szCs w:val="24"/>
              </w:rPr>
            </w:pPr>
            <w:r w:rsidRPr="007C260D">
              <w:rPr>
                <w:rStyle w:val="Strong"/>
                <w:color w:val="404040" w:themeColor="text1" w:themeTint="BF"/>
                <w:sz w:val="24"/>
                <w:szCs w:val="24"/>
              </w:rPr>
              <w:t>L</w:t>
            </w:r>
            <w:r w:rsidR="00F42EDF" w:rsidRPr="007C260D">
              <w:rPr>
                <w:rStyle w:val="Strong"/>
                <w:color w:val="404040" w:themeColor="text1" w:themeTint="BF"/>
                <w:sz w:val="24"/>
                <w:szCs w:val="24"/>
              </w:rPr>
              <w:t xml:space="preserve">ead </w:t>
            </w:r>
            <w:r w:rsidRPr="007C260D">
              <w:rPr>
                <w:sz w:val="24"/>
                <w:szCs w:val="24"/>
              </w:rPr>
              <w:t>our children to a promising future</w:t>
            </w:r>
          </w:p>
          <w:p w14:paraId="2B4FAB02" w14:textId="238F0BF6" w:rsidR="003777F9" w:rsidRPr="007C260D" w:rsidRDefault="00534763" w:rsidP="007C260D">
            <w:pPr>
              <w:pStyle w:val="EventInfo"/>
              <w:jc w:val="center"/>
              <w:rPr>
                <w:sz w:val="24"/>
                <w:szCs w:val="24"/>
              </w:rPr>
            </w:pPr>
            <w:r w:rsidRPr="007C260D">
              <w:rPr>
                <w:rStyle w:val="Strong"/>
                <w:color w:val="404040" w:themeColor="text1" w:themeTint="BF"/>
                <w:sz w:val="24"/>
                <w:szCs w:val="24"/>
              </w:rPr>
              <w:t>I</w:t>
            </w:r>
            <w:r w:rsidR="003777F9" w:rsidRPr="007C260D">
              <w:rPr>
                <w:rStyle w:val="Strong"/>
                <w:color w:val="404040" w:themeColor="text1" w:themeTint="BF"/>
                <w:sz w:val="24"/>
                <w:szCs w:val="24"/>
              </w:rPr>
              <w:t>nvolve</w:t>
            </w:r>
            <w:r w:rsidR="003777F9" w:rsidRPr="007C260D">
              <w:rPr>
                <w:sz w:val="24"/>
                <w:szCs w:val="24"/>
              </w:rPr>
              <w:t xml:space="preserve"> every parent</w:t>
            </w:r>
          </w:p>
          <w:p w14:paraId="452F27BA" w14:textId="18135F90" w:rsidR="003777F9" w:rsidRPr="007C260D" w:rsidRDefault="00534763" w:rsidP="007C260D">
            <w:pPr>
              <w:pStyle w:val="EventInfo"/>
              <w:jc w:val="center"/>
              <w:rPr>
                <w:sz w:val="24"/>
                <w:szCs w:val="24"/>
              </w:rPr>
            </w:pPr>
            <w:r w:rsidRPr="007C260D">
              <w:rPr>
                <w:rStyle w:val="Strong"/>
                <w:color w:val="404040" w:themeColor="text1" w:themeTint="BF"/>
                <w:sz w:val="24"/>
                <w:szCs w:val="24"/>
              </w:rPr>
              <w:t>V</w:t>
            </w:r>
            <w:r w:rsidR="003777F9" w:rsidRPr="007C260D">
              <w:rPr>
                <w:rStyle w:val="Strong"/>
                <w:color w:val="404040" w:themeColor="text1" w:themeTint="BF"/>
                <w:sz w:val="24"/>
                <w:szCs w:val="24"/>
              </w:rPr>
              <w:t>oice</w:t>
            </w:r>
            <w:r w:rsidR="003777F9" w:rsidRPr="007C260D">
              <w:rPr>
                <w:sz w:val="24"/>
                <w:szCs w:val="24"/>
              </w:rPr>
              <w:t xml:space="preserve"> for every child</w:t>
            </w:r>
          </w:p>
          <w:p w14:paraId="12FEE43C" w14:textId="77777777" w:rsidR="00534763" w:rsidRPr="007C260D" w:rsidRDefault="00534763" w:rsidP="007C260D">
            <w:pPr>
              <w:pStyle w:val="EventInfo"/>
              <w:jc w:val="center"/>
              <w:rPr>
                <w:sz w:val="24"/>
                <w:szCs w:val="24"/>
              </w:rPr>
            </w:pPr>
            <w:r w:rsidRPr="007C260D">
              <w:rPr>
                <w:rStyle w:val="Strong"/>
                <w:color w:val="404040" w:themeColor="text1" w:themeTint="BF"/>
                <w:sz w:val="24"/>
                <w:szCs w:val="24"/>
              </w:rPr>
              <w:t>Enrich</w:t>
            </w:r>
            <w:r w:rsidRPr="007C260D">
              <w:rPr>
                <w:sz w:val="24"/>
                <w:szCs w:val="24"/>
              </w:rPr>
              <w:t xml:space="preserve"> the community</w:t>
            </w:r>
          </w:p>
          <w:p w14:paraId="0C9D513F" w14:textId="77777777" w:rsidR="00EB4137" w:rsidRDefault="00EB4137" w:rsidP="00B65202"/>
          <w:p w14:paraId="5C3DDBBD" w14:textId="77777777" w:rsidR="00EB4137" w:rsidRPr="00EB4137" w:rsidRDefault="00EB4137" w:rsidP="00EB4137">
            <w:pPr>
              <w:pStyle w:val="Title"/>
              <w:jc w:val="center"/>
              <w:rPr>
                <w:sz w:val="20"/>
                <w:szCs w:val="20"/>
              </w:rPr>
            </w:pPr>
            <w:r w:rsidRPr="00EB4137">
              <w:rPr>
                <w:sz w:val="20"/>
                <w:szCs w:val="20"/>
              </w:rPr>
              <w:t>2021-2022</w:t>
            </w:r>
          </w:p>
          <w:p w14:paraId="7A79000F" w14:textId="6692C0CC" w:rsidR="00EB4137" w:rsidRPr="003777F9" w:rsidRDefault="00EB4137" w:rsidP="00EB4137">
            <w:pPr>
              <w:pStyle w:val="Title"/>
              <w:jc w:val="center"/>
            </w:pPr>
            <w:r w:rsidRPr="00EB4137">
              <w:rPr>
                <w:sz w:val="20"/>
                <w:szCs w:val="20"/>
              </w:rPr>
              <w:t>Challenger Elementary School</w:t>
            </w:r>
          </w:p>
        </w:tc>
      </w:tr>
    </w:tbl>
    <w:p w14:paraId="2E5E9A32" w14:textId="4DC25AD2" w:rsidR="00772F94" w:rsidRPr="004051FA" w:rsidRDefault="00772F94" w:rsidP="004051FA">
      <w:pPr>
        <w:pStyle w:val="NoSpacing"/>
      </w:pPr>
    </w:p>
    <w:sectPr w:rsidR="00772F94" w:rsidRPr="004051FA" w:rsidSect="004051FA">
      <w:pgSz w:w="12240" w:h="15840" w:code="1"/>
      <w:pgMar w:top="864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01F87" w14:textId="77777777" w:rsidR="00173EC2" w:rsidRDefault="00173EC2">
      <w:pPr>
        <w:spacing w:line="240" w:lineRule="auto"/>
      </w:pPr>
      <w:r>
        <w:separator/>
      </w:r>
    </w:p>
  </w:endnote>
  <w:endnote w:type="continuationSeparator" w:id="0">
    <w:p w14:paraId="27DCD7C4" w14:textId="77777777" w:rsidR="00173EC2" w:rsidRDefault="00173E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A3339" w14:textId="77777777" w:rsidR="00173EC2" w:rsidRDefault="00173EC2">
      <w:pPr>
        <w:spacing w:line="240" w:lineRule="auto"/>
      </w:pPr>
      <w:r>
        <w:separator/>
      </w:r>
    </w:p>
  </w:footnote>
  <w:footnote w:type="continuationSeparator" w:id="0">
    <w:p w14:paraId="0741266B" w14:textId="77777777" w:rsidR="00173EC2" w:rsidRDefault="00173E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0A"/>
    <w:rsid w:val="000125E9"/>
    <w:rsid w:val="00015E9B"/>
    <w:rsid w:val="0002516B"/>
    <w:rsid w:val="000317A8"/>
    <w:rsid w:val="0003525F"/>
    <w:rsid w:val="000429A0"/>
    <w:rsid w:val="000463F3"/>
    <w:rsid w:val="0008611E"/>
    <w:rsid w:val="00090DC9"/>
    <w:rsid w:val="00092609"/>
    <w:rsid w:val="000A3D8E"/>
    <w:rsid w:val="000A4A3A"/>
    <w:rsid w:val="000E5F3A"/>
    <w:rsid w:val="000E73B3"/>
    <w:rsid w:val="00101CD4"/>
    <w:rsid w:val="0011098B"/>
    <w:rsid w:val="00113A94"/>
    <w:rsid w:val="00116FB8"/>
    <w:rsid w:val="00150ABF"/>
    <w:rsid w:val="0016370C"/>
    <w:rsid w:val="00173EC2"/>
    <w:rsid w:val="00182C1F"/>
    <w:rsid w:val="0018663A"/>
    <w:rsid w:val="001B6F64"/>
    <w:rsid w:val="001D1FA9"/>
    <w:rsid w:val="001D66F9"/>
    <w:rsid w:val="001E78C2"/>
    <w:rsid w:val="001E78DE"/>
    <w:rsid w:val="00203186"/>
    <w:rsid w:val="0021030A"/>
    <w:rsid w:val="00224CED"/>
    <w:rsid w:val="00230467"/>
    <w:rsid w:val="00231261"/>
    <w:rsid w:val="00240DF7"/>
    <w:rsid w:val="002578A6"/>
    <w:rsid w:val="00273778"/>
    <w:rsid w:val="00276984"/>
    <w:rsid w:val="00281AD9"/>
    <w:rsid w:val="002A3C63"/>
    <w:rsid w:val="002B0E86"/>
    <w:rsid w:val="002C6803"/>
    <w:rsid w:val="002E5B0C"/>
    <w:rsid w:val="003014A1"/>
    <w:rsid w:val="00303FDD"/>
    <w:rsid w:val="003240E0"/>
    <w:rsid w:val="00333498"/>
    <w:rsid w:val="003446E1"/>
    <w:rsid w:val="0035325B"/>
    <w:rsid w:val="00362208"/>
    <w:rsid w:val="003734D1"/>
    <w:rsid w:val="003777F9"/>
    <w:rsid w:val="003A5AAA"/>
    <w:rsid w:val="003C54CC"/>
    <w:rsid w:val="003D546A"/>
    <w:rsid w:val="003F0E56"/>
    <w:rsid w:val="003F0E99"/>
    <w:rsid w:val="003F428C"/>
    <w:rsid w:val="004051FA"/>
    <w:rsid w:val="004134A3"/>
    <w:rsid w:val="00414AFF"/>
    <w:rsid w:val="004305EE"/>
    <w:rsid w:val="00434225"/>
    <w:rsid w:val="004506C8"/>
    <w:rsid w:val="004564CA"/>
    <w:rsid w:val="00471626"/>
    <w:rsid w:val="00484B96"/>
    <w:rsid w:val="00495319"/>
    <w:rsid w:val="004D13B5"/>
    <w:rsid w:val="004E4E40"/>
    <w:rsid w:val="00501AF7"/>
    <w:rsid w:val="005052FD"/>
    <w:rsid w:val="005172E4"/>
    <w:rsid w:val="00534763"/>
    <w:rsid w:val="00552504"/>
    <w:rsid w:val="00566F4D"/>
    <w:rsid w:val="00574155"/>
    <w:rsid w:val="005862BE"/>
    <w:rsid w:val="005879FE"/>
    <w:rsid w:val="00594E4A"/>
    <w:rsid w:val="00597EF2"/>
    <w:rsid w:val="005C6A9A"/>
    <w:rsid w:val="005D71F9"/>
    <w:rsid w:val="005E4AE5"/>
    <w:rsid w:val="005F7E71"/>
    <w:rsid w:val="00602707"/>
    <w:rsid w:val="006540E9"/>
    <w:rsid w:val="00655259"/>
    <w:rsid w:val="006624C5"/>
    <w:rsid w:val="00681651"/>
    <w:rsid w:val="00682AC5"/>
    <w:rsid w:val="00694FAC"/>
    <w:rsid w:val="006A1CDE"/>
    <w:rsid w:val="006D252B"/>
    <w:rsid w:val="006F15E5"/>
    <w:rsid w:val="006F34B5"/>
    <w:rsid w:val="00700427"/>
    <w:rsid w:val="00704EE6"/>
    <w:rsid w:val="007109EF"/>
    <w:rsid w:val="0071580E"/>
    <w:rsid w:val="007347D4"/>
    <w:rsid w:val="007350D8"/>
    <w:rsid w:val="0074203D"/>
    <w:rsid w:val="00754FC0"/>
    <w:rsid w:val="00772F94"/>
    <w:rsid w:val="00784612"/>
    <w:rsid w:val="0079666F"/>
    <w:rsid w:val="007A46B4"/>
    <w:rsid w:val="007C260D"/>
    <w:rsid w:val="007C57FB"/>
    <w:rsid w:val="007D1492"/>
    <w:rsid w:val="007E03BB"/>
    <w:rsid w:val="007E120C"/>
    <w:rsid w:val="00804616"/>
    <w:rsid w:val="00816DE0"/>
    <w:rsid w:val="008176FE"/>
    <w:rsid w:val="008243E6"/>
    <w:rsid w:val="00833391"/>
    <w:rsid w:val="00843FAA"/>
    <w:rsid w:val="008472D9"/>
    <w:rsid w:val="00867C79"/>
    <w:rsid w:val="0087182D"/>
    <w:rsid w:val="0088325A"/>
    <w:rsid w:val="00887E0E"/>
    <w:rsid w:val="00895A14"/>
    <w:rsid w:val="008A6AA6"/>
    <w:rsid w:val="008C2F04"/>
    <w:rsid w:val="008C766B"/>
    <w:rsid w:val="008F30AD"/>
    <w:rsid w:val="009000B5"/>
    <w:rsid w:val="00911764"/>
    <w:rsid w:val="00923CFA"/>
    <w:rsid w:val="00945407"/>
    <w:rsid w:val="00947881"/>
    <w:rsid w:val="00982089"/>
    <w:rsid w:val="009B2DC1"/>
    <w:rsid w:val="009C67F5"/>
    <w:rsid w:val="009E344F"/>
    <w:rsid w:val="009E788F"/>
    <w:rsid w:val="00A02B4C"/>
    <w:rsid w:val="00A420A6"/>
    <w:rsid w:val="00A844B1"/>
    <w:rsid w:val="00A91404"/>
    <w:rsid w:val="00AB1515"/>
    <w:rsid w:val="00AC3591"/>
    <w:rsid w:val="00AE0753"/>
    <w:rsid w:val="00AF0385"/>
    <w:rsid w:val="00AF3FE1"/>
    <w:rsid w:val="00B06A90"/>
    <w:rsid w:val="00B074B9"/>
    <w:rsid w:val="00B1108B"/>
    <w:rsid w:val="00B164DB"/>
    <w:rsid w:val="00B167BF"/>
    <w:rsid w:val="00B20399"/>
    <w:rsid w:val="00B65202"/>
    <w:rsid w:val="00B83B66"/>
    <w:rsid w:val="00BA0F21"/>
    <w:rsid w:val="00BD754E"/>
    <w:rsid w:val="00BD75F5"/>
    <w:rsid w:val="00BF589B"/>
    <w:rsid w:val="00C006C4"/>
    <w:rsid w:val="00C350DD"/>
    <w:rsid w:val="00C372FF"/>
    <w:rsid w:val="00C4214A"/>
    <w:rsid w:val="00C50BAC"/>
    <w:rsid w:val="00C515AF"/>
    <w:rsid w:val="00C7192C"/>
    <w:rsid w:val="00C72C38"/>
    <w:rsid w:val="00C904D5"/>
    <w:rsid w:val="00C947AE"/>
    <w:rsid w:val="00CA21F2"/>
    <w:rsid w:val="00CA3CDD"/>
    <w:rsid w:val="00CA4849"/>
    <w:rsid w:val="00CB65BD"/>
    <w:rsid w:val="00CC5FA1"/>
    <w:rsid w:val="00CF328E"/>
    <w:rsid w:val="00CF52C9"/>
    <w:rsid w:val="00D03ACF"/>
    <w:rsid w:val="00D348B6"/>
    <w:rsid w:val="00D53F5C"/>
    <w:rsid w:val="00D551AF"/>
    <w:rsid w:val="00D56851"/>
    <w:rsid w:val="00DA583C"/>
    <w:rsid w:val="00DE56C7"/>
    <w:rsid w:val="00DF22C0"/>
    <w:rsid w:val="00DF2E55"/>
    <w:rsid w:val="00E0413F"/>
    <w:rsid w:val="00E07438"/>
    <w:rsid w:val="00E33785"/>
    <w:rsid w:val="00E3676F"/>
    <w:rsid w:val="00E37226"/>
    <w:rsid w:val="00E400A5"/>
    <w:rsid w:val="00E40260"/>
    <w:rsid w:val="00E57D3F"/>
    <w:rsid w:val="00EB4137"/>
    <w:rsid w:val="00EC0073"/>
    <w:rsid w:val="00ED30CD"/>
    <w:rsid w:val="00ED46FE"/>
    <w:rsid w:val="00EE327C"/>
    <w:rsid w:val="00EE6DF5"/>
    <w:rsid w:val="00EF27C6"/>
    <w:rsid w:val="00F42EDF"/>
    <w:rsid w:val="00F64671"/>
    <w:rsid w:val="00F963FC"/>
    <w:rsid w:val="00F975C7"/>
    <w:rsid w:val="00FA44CD"/>
    <w:rsid w:val="00FB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6C61FF"/>
  <w15:chartTrackingRefBased/>
  <w15:docId w15:val="{100C1661-AE6B-4A7F-84B4-308A1094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404040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6967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  <w:style w:type="character" w:styleId="Hyperlink">
    <w:name w:val="Hyperlink"/>
    <w:basedOn w:val="DefaultParagraphFont"/>
    <w:uiPriority w:val="99"/>
    <w:unhideWhenUsed/>
    <w:rsid w:val="00895A14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5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8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isvote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challengerpta.ourschoolpages.com/Hom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b\AppData\Roaming\Microsoft\Templates\Simple%20Flyer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Flyer</Template>
  <TotalTime>1457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Barth</dc:creator>
  <cp:lastModifiedBy>Alex Barth</cp:lastModifiedBy>
  <cp:revision>124</cp:revision>
  <cp:lastPrinted>2021-11-30T19:28:00Z</cp:lastPrinted>
  <dcterms:created xsi:type="dcterms:W3CDTF">2021-11-02T17:53:00Z</dcterms:created>
  <dcterms:modified xsi:type="dcterms:W3CDTF">2022-01-04T20:55:00Z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